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sz w:val="24"/>
          <w:szCs w:val="24"/>
        </w:rPr>
        <w:t>Раздел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1. Общие сведения об образовательной организации.</w:t>
      </w:r>
    </w:p>
    <w:p w:rsidR="00C8747C" w:rsidRPr="003A06A5" w:rsidRDefault="00C8747C" w:rsidP="00C8747C">
      <w:pPr>
        <w:ind w:firstLine="53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iCs/>
          <w:color w:val="000000"/>
          <w:sz w:val="24"/>
          <w:szCs w:val="24"/>
          <w:shd w:val="clear" w:color="auto" w:fill="FFFFFF"/>
        </w:rPr>
        <w:t xml:space="preserve">В 2016 году по решению правительства Брянской области в целях </w:t>
      </w:r>
      <w:proofErr w:type="gramStart"/>
      <w:r w:rsidRPr="003A06A5">
        <w:rPr>
          <w:iCs/>
          <w:color w:val="000000"/>
          <w:sz w:val="24"/>
          <w:szCs w:val="24"/>
          <w:shd w:val="clear" w:color="auto" w:fill="FFFFFF"/>
        </w:rPr>
        <w:t>повышения эффективности работы государственных учреждений культуры области</w:t>
      </w:r>
      <w:proofErr w:type="gramEnd"/>
      <w:r w:rsidRPr="003A06A5">
        <w:rPr>
          <w:iCs/>
          <w:color w:val="000000"/>
          <w:sz w:val="24"/>
          <w:szCs w:val="24"/>
          <w:shd w:val="clear" w:color="auto" w:fill="FFFFFF"/>
        </w:rPr>
        <w:t xml:space="preserve"> в результате присоединения колледжа искусств и культуры к колледжу музыкального и изобразительного искусства было образовано Государственное бюджетное профессиональное образовательное учреждение «Брянский областной колледж искусств».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              Образовательная деятельность ведётся на основании лицензии, № 4345 серия 32Л01 № 0003087 от 06.12.2016 года, выданной Департаментом образования и науки Брянской области.</w:t>
      </w:r>
      <w:r w:rsidRPr="003A06A5">
        <w:rPr>
          <w:sz w:val="24"/>
          <w:szCs w:val="24"/>
        </w:rPr>
        <w:t xml:space="preserve">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</w:t>
      </w:r>
      <w:proofErr w:type="gramStart"/>
      <w:r w:rsidRPr="003A06A5">
        <w:rPr>
          <w:sz w:val="24"/>
          <w:szCs w:val="24"/>
        </w:rPr>
        <w:t xml:space="preserve">В 2017 году Учреждением успешно пройдена аккредитация по всем реализуемым образовательным программам среднего профессионального образования, по результатам которой было выдано </w:t>
      </w:r>
      <w:r w:rsidRPr="003A06A5">
        <w:rPr>
          <w:color w:val="000000"/>
          <w:sz w:val="24"/>
          <w:szCs w:val="24"/>
        </w:rPr>
        <w:t>свидетельство о государственной аккредитации № 621 серия 32А07 №0000574 от 19.12.2017года</w:t>
      </w:r>
      <w:r w:rsidRPr="003A06A5">
        <w:rPr>
          <w:sz w:val="24"/>
          <w:szCs w:val="24"/>
        </w:rPr>
        <w:t>.</w:t>
      </w:r>
      <w:proofErr w:type="gramEnd"/>
      <w:r w:rsidRPr="003A06A5">
        <w:rPr>
          <w:sz w:val="24"/>
          <w:szCs w:val="24"/>
        </w:rPr>
        <w:t xml:space="preserve"> Срок действия государственной аккредитации до 30 мая 2023 года.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Прием студентов по вышеперечисленным специальностям производится на базе основного общего образования и среднего общего образования. </w:t>
      </w:r>
      <w:r w:rsidRPr="003A06A5">
        <w:rPr>
          <w:sz w:val="24"/>
          <w:szCs w:val="24"/>
        </w:rPr>
        <w:t xml:space="preserve">При приеме на все реализуемые образовательные программы требуется наличие у поступающих определенных творческих способностей, в </w:t>
      </w:r>
      <w:proofErr w:type="gramStart"/>
      <w:r w:rsidRPr="003A06A5">
        <w:rPr>
          <w:sz w:val="24"/>
          <w:szCs w:val="24"/>
        </w:rPr>
        <w:t>связи</w:t>
      </w:r>
      <w:proofErr w:type="gramEnd"/>
      <w:r w:rsidRPr="003A06A5">
        <w:rPr>
          <w:sz w:val="24"/>
          <w:szCs w:val="24"/>
        </w:rPr>
        <w:t xml:space="preserve"> с чем предусматривается проведение вступительных испытаний творческой профессиональной направленности. Творческие вступительные испытания включают задания, позволяющие определить уровень профессиональных данных и подготовленности абитуриента по специальности. Состав приемной и экзаменационных комиссий формируется приказом директора из наиболее опытных и квалифицированных преподавателей.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Нормативно-правовой базой для реализации образовательных программ являются следующие нормативные документы: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Федеральный закон от 29 декабря 2012 № 273-ФЗ «Об образовании в Российской федерации»;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Федеральные государственные образовательные стандарты среднего профессионального образования по реализуемым специальностям;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14 июня 2013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29 августа 2013 г. N1008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8747C" w:rsidRPr="003A06A5" w:rsidRDefault="00C8747C" w:rsidP="00C874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Закон Брянской области "Об образовании";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 и т.д.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Колледж имеет необходимые организационно-правовые документы, позволяющие осуществлять образовательную деятельность в соответствии с контрольными нормативами, установленными при лицензировании – Устав и локальные акты Учреждения. </w:t>
      </w:r>
    </w:p>
    <w:p w:rsidR="00C8747C" w:rsidRPr="003A06A5" w:rsidRDefault="00C8747C" w:rsidP="00C8747C">
      <w:pPr>
        <w:pStyle w:val="aa"/>
        <w:shd w:val="clear" w:color="auto" w:fill="FFFFFF"/>
        <w:spacing w:before="0" w:after="0"/>
        <w:jc w:val="both"/>
        <w:rPr>
          <w:iCs/>
          <w:color w:val="000000"/>
        </w:rPr>
      </w:pPr>
      <w:r w:rsidRPr="003A06A5">
        <w:rPr>
          <w:iCs/>
          <w:color w:val="000000"/>
        </w:rPr>
        <w:t xml:space="preserve">             </w:t>
      </w:r>
      <w:r w:rsidRPr="003A06A5">
        <w:t xml:space="preserve">Система управления колледжем направлена на совершенствование работы по организации учебно-воспитательного процесса. </w:t>
      </w:r>
      <w:r w:rsidRPr="003A06A5">
        <w:rPr>
          <w:iCs/>
          <w:color w:val="000000"/>
        </w:rPr>
        <w:t xml:space="preserve">Общее руководство Государственным </w:t>
      </w:r>
      <w:r w:rsidRPr="003A06A5">
        <w:rPr>
          <w:iCs/>
          <w:color w:val="000000"/>
        </w:rPr>
        <w:lastRenderedPageBreak/>
        <w:t>бюджетным профессиональным образовательным учреждением «Брянский областной колледж искусств» осуществляет директор</w:t>
      </w:r>
      <w:r w:rsidR="00B00AFA">
        <w:rPr>
          <w:iCs/>
          <w:color w:val="000000"/>
        </w:rPr>
        <w:t>,</w:t>
      </w:r>
      <w:r w:rsidRPr="003A06A5">
        <w:rPr>
          <w:iCs/>
          <w:color w:val="000000"/>
        </w:rPr>
        <w:t xml:space="preserve"> Заслуженный учитель РФ Светлана Васильевна Осадчая.</w:t>
      </w:r>
    </w:p>
    <w:p w:rsidR="00C8747C" w:rsidRPr="003A06A5" w:rsidRDefault="00C8747C" w:rsidP="00C8747C">
      <w:pPr>
        <w:pStyle w:val="aa"/>
        <w:shd w:val="clear" w:color="auto" w:fill="FFFFFF"/>
        <w:spacing w:before="0" w:after="0"/>
        <w:jc w:val="both"/>
        <w:rPr>
          <w:iCs/>
          <w:color w:val="000000"/>
        </w:rPr>
      </w:pPr>
      <w:r w:rsidRPr="003A06A5">
        <w:rPr>
          <w:iCs/>
          <w:color w:val="000000"/>
        </w:rPr>
        <w:t xml:space="preserve">         Согласно Уставу Государственного бюджетного профессионального образовательного учреждения «Брянский областной колледж искусств» имеет следующие структурные подразделения:</w:t>
      </w:r>
    </w:p>
    <w:p w:rsidR="00C8747C" w:rsidRPr="003A06A5" w:rsidRDefault="00C8747C" w:rsidP="00C8747C">
      <w:pPr>
        <w:numPr>
          <w:ilvl w:val="0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Отделение музыкального и изобразительного искусства: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корпус 1 по адресу: г. Брянск, ул. Горького, д.35</w:t>
      </w:r>
      <w:r w:rsidRPr="003A06A5">
        <w:rPr>
          <w:iCs/>
          <w:color w:val="000000"/>
          <w:sz w:val="24"/>
          <w:szCs w:val="24"/>
        </w:rPr>
        <w:br/>
        <w:t>тел. 59-96-15;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корпус 2 по адресу: г. Брянск, ул. Горького, д.20</w:t>
      </w:r>
      <w:r w:rsidRPr="003A06A5">
        <w:rPr>
          <w:iCs/>
          <w:color w:val="000000"/>
          <w:sz w:val="24"/>
          <w:szCs w:val="24"/>
        </w:rPr>
        <w:br/>
        <w:t>тел. 59-96-10.</w:t>
      </w:r>
    </w:p>
    <w:p w:rsidR="00C8747C" w:rsidRPr="003A06A5" w:rsidRDefault="00C8747C" w:rsidP="00C8747C">
      <w:pPr>
        <w:numPr>
          <w:ilvl w:val="0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Отделение социально-культурной деятельности и заочного обучения: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 xml:space="preserve">корпус 3 по адресу: г. Брянск, ул. </w:t>
      </w:r>
      <w:proofErr w:type="gramStart"/>
      <w:r w:rsidRPr="003A06A5">
        <w:rPr>
          <w:iCs/>
          <w:color w:val="000000"/>
          <w:sz w:val="24"/>
          <w:szCs w:val="24"/>
        </w:rPr>
        <w:t>Киевская</w:t>
      </w:r>
      <w:proofErr w:type="gramEnd"/>
      <w:r w:rsidRPr="003A06A5">
        <w:rPr>
          <w:iCs/>
          <w:color w:val="000000"/>
          <w:sz w:val="24"/>
          <w:szCs w:val="24"/>
        </w:rPr>
        <w:t>, д.20</w:t>
      </w:r>
      <w:r w:rsidRPr="003A06A5">
        <w:rPr>
          <w:iCs/>
          <w:color w:val="000000"/>
          <w:sz w:val="24"/>
          <w:szCs w:val="24"/>
        </w:rPr>
        <w:br/>
        <w:t>тел. 63-88-01.</w:t>
      </w:r>
    </w:p>
    <w:p w:rsidR="00C8747C" w:rsidRPr="003A06A5" w:rsidRDefault="00C8747C" w:rsidP="00C8747C">
      <w:pPr>
        <w:tabs>
          <w:tab w:val="left" w:pos="360"/>
        </w:tabs>
        <w:ind w:right="76"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Для осуществления функций по управлению колледжем созданы коллегиальные органы управления и органы самоуправления: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Общее собрание трудового коллектива учреждения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Административный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Педагогический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Предметно-цикловые комиссии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Студенческий совет (совет </w:t>
      </w:r>
      <w:proofErr w:type="gramStart"/>
      <w:r w:rsidRPr="003A06A5">
        <w:rPr>
          <w:sz w:val="24"/>
          <w:szCs w:val="24"/>
        </w:rPr>
        <w:t>обучающихся</w:t>
      </w:r>
      <w:proofErr w:type="gramEnd"/>
      <w:r w:rsidRPr="003A06A5">
        <w:rPr>
          <w:sz w:val="24"/>
          <w:szCs w:val="24"/>
        </w:rPr>
        <w:t>)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Методический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Совет классных руководителей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Родительский комитет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Совет родителей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Профсоюзный комитет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Управляющий совет </w:t>
      </w:r>
      <w:proofErr w:type="gramStart"/>
      <w:r w:rsidRPr="003A06A5">
        <w:rPr>
          <w:sz w:val="24"/>
          <w:szCs w:val="24"/>
        </w:rPr>
        <w:t>–с</w:t>
      </w:r>
      <w:proofErr w:type="gramEnd"/>
      <w:r w:rsidRPr="003A06A5">
        <w:rPr>
          <w:sz w:val="24"/>
          <w:szCs w:val="24"/>
        </w:rPr>
        <w:t>овет Колледжа</w:t>
      </w:r>
    </w:p>
    <w:p w:rsidR="00C8747C" w:rsidRPr="003A06A5" w:rsidRDefault="00C8747C" w:rsidP="00C8747C">
      <w:pPr>
        <w:tabs>
          <w:tab w:val="left" w:pos="360"/>
        </w:tabs>
        <w:ind w:right="76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</w:t>
      </w:r>
      <w:proofErr w:type="gramStart"/>
      <w:r w:rsidRPr="003A06A5">
        <w:rPr>
          <w:sz w:val="24"/>
          <w:szCs w:val="24"/>
        </w:rPr>
        <w:t xml:space="preserve">Координируют работу колледжа по основным направлениям деятельности заместители директора по учебно-воспитательной, по учебно-методической, </w:t>
      </w:r>
      <w:r w:rsidRPr="003A06A5">
        <w:rPr>
          <w:iCs/>
          <w:color w:val="000000"/>
          <w:sz w:val="24"/>
          <w:szCs w:val="24"/>
          <w:shd w:val="clear" w:color="auto" w:fill="FFFFFF"/>
        </w:rPr>
        <w:t>по административным и материально-техническим вопросам.</w:t>
      </w:r>
      <w:proofErr w:type="gramEnd"/>
    </w:p>
    <w:p w:rsidR="00C8747C" w:rsidRPr="003A06A5" w:rsidRDefault="00C8747C" w:rsidP="00C8747C">
      <w:pPr>
        <w:ind w:firstLine="900"/>
        <w:jc w:val="both"/>
        <w:rPr>
          <w:sz w:val="24"/>
          <w:szCs w:val="24"/>
        </w:rPr>
      </w:pPr>
      <w:proofErr w:type="gramStart"/>
      <w:r w:rsidRPr="003A06A5">
        <w:rPr>
          <w:sz w:val="24"/>
          <w:szCs w:val="24"/>
        </w:rPr>
        <w:t xml:space="preserve">Работа колледжа предусматривает организацию и совершенствование учебной, методической, воспитательной, </w:t>
      </w:r>
      <w:proofErr w:type="spellStart"/>
      <w:r w:rsidRPr="003A06A5">
        <w:rPr>
          <w:sz w:val="24"/>
          <w:szCs w:val="24"/>
        </w:rPr>
        <w:t>профориентационной</w:t>
      </w:r>
      <w:proofErr w:type="spellEnd"/>
      <w:r w:rsidRPr="003A06A5">
        <w:rPr>
          <w:sz w:val="24"/>
          <w:szCs w:val="24"/>
        </w:rPr>
        <w:t xml:space="preserve"> работы, подготовку и повышение квалификации педагогических кадров; контроль учебной нагрузки преподавательского состава и качества ее выполнения, осуществление планирования и организации учебной, производственной и преддипломной практики; контроль за организацией самостоятельной работы студентов; организацию учета успеваемости студентов, перевод студентов на очередной курс, допуск к промежуточной аттестации  и ГИА студентов.</w:t>
      </w:r>
      <w:proofErr w:type="gramEnd"/>
    </w:p>
    <w:p w:rsidR="00C8747C" w:rsidRPr="003A06A5" w:rsidRDefault="00C8747C" w:rsidP="00C8747C">
      <w:pPr>
        <w:ind w:left="720"/>
        <w:rPr>
          <w:color w:val="FF0000"/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br w:type="page"/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lastRenderedPageBreak/>
        <w:t>1.1 Выполнение лицензионных требований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Ниже приведена информация о выполнении лицензионных требований по специальностям, реализуемым в колледже (таблицы 1.1) </w:t>
      </w:r>
    </w:p>
    <w:p w:rsidR="00C8747C" w:rsidRPr="003A06A5" w:rsidRDefault="00C8747C" w:rsidP="00C8747C">
      <w:pPr>
        <w:pStyle w:val="2"/>
        <w:spacing w:line="240" w:lineRule="auto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1.1 </w:t>
      </w:r>
    </w:p>
    <w:p w:rsidR="00C8747C" w:rsidRPr="003A06A5" w:rsidRDefault="00C8747C" w:rsidP="00C8747C">
      <w:pPr>
        <w:pStyle w:val="2"/>
        <w:spacing w:line="240" w:lineRule="auto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C8747C" w:rsidRPr="003A06A5" w:rsidRDefault="00C8747C" w:rsidP="00C8747C">
      <w:pPr>
        <w:pStyle w:val="2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ВЫПОЛНЕНИЕ ЛИЦЕНЗИОННЫХ ТРЕБОВАНИЙ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59"/>
        <w:gridCol w:w="1984"/>
        <w:gridCol w:w="1560"/>
        <w:gridCol w:w="2268"/>
      </w:tblGrid>
      <w:tr w:rsidR="00C8747C" w:rsidRPr="003A06A5" w:rsidTr="00404DCB">
        <w:trPr>
          <w:trHeight w:val="2487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Заявленный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Присваиваемая  квалификация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 действия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лицензии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действия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свидетельства о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государственной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аккредитации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Дирижер хора, преподаватель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вокалист, преподаватель, руководитель народного коллектива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>54.02.02 Декоративно-прикладное искусство и народные промыслы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–м</w:t>
            </w:r>
            <w:proofErr w:type="gramEnd"/>
            <w:r w:rsidRPr="003A06A5">
              <w:rPr>
                <w:sz w:val="24"/>
                <w:szCs w:val="24"/>
              </w:rPr>
              <w:t>астер,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–ж</w:t>
            </w:r>
            <w:proofErr w:type="gramEnd"/>
            <w:r w:rsidRPr="003A06A5">
              <w:rPr>
                <w:sz w:val="24"/>
                <w:szCs w:val="24"/>
              </w:rPr>
              <w:t>ивописец,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</w:tbl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747C" w:rsidRPr="003A06A5" w:rsidRDefault="00C8747C" w:rsidP="00C8747C">
      <w:pPr>
        <w:tabs>
          <w:tab w:val="left" w:pos="360"/>
        </w:tabs>
        <w:ind w:right="76" w:firstLine="900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1.2 Структура подготовки</w:t>
      </w:r>
    </w:p>
    <w:p w:rsidR="00C8747C" w:rsidRPr="003A06A5" w:rsidRDefault="00C8747C" w:rsidP="00C8747C">
      <w:pPr>
        <w:ind w:right="76"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Профессиональная подготовка специалистов среднего звена построена на изучении дисциплин, предусмотренных федеральным государственным образовательным стандартом специальностей, а также дисциплин, способствующих расширить, углубить профессиональную подготовку для осуществления, как основного, так и смежных видов деятельности.</w:t>
      </w:r>
    </w:p>
    <w:p w:rsidR="00C8747C" w:rsidRPr="003A06A5" w:rsidRDefault="00C8747C" w:rsidP="00C8747C">
      <w:pPr>
        <w:ind w:right="76"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Специалисты готовятся в основном для удовлетворения потребностей региона.</w:t>
      </w:r>
    </w:p>
    <w:p w:rsidR="00C8747C" w:rsidRPr="003A06A5" w:rsidRDefault="00C8747C" w:rsidP="00C8747C">
      <w:pPr>
        <w:ind w:right="76" w:firstLine="90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1.2</w:t>
      </w:r>
    </w:p>
    <w:p w:rsidR="00C8747C" w:rsidRPr="003A06A5" w:rsidRDefault="00C8747C" w:rsidP="00C8747C">
      <w:pPr>
        <w:ind w:right="76" w:firstLine="900"/>
        <w:jc w:val="center"/>
        <w:rPr>
          <w:b/>
          <w:sz w:val="24"/>
          <w:szCs w:val="24"/>
        </w:rPr>
      </w:pPr>
    </w:p>
    <w:p w:rsidR="00C8747C" w:rsidRPr="003A06A5" w:rsidRDefault="00C8747C" w:rsidP="00C8747C">
      <w:pPr>
        <w:ind w:right="76" w:firstLine="900"/>
        <w:jc w:val="center"/>
        <w:rPr>
          <w:b/>
          <w:color w:val="000000"/>
          <w:sz w:val="24"/>
          <w:szCs w:val="24"/>
        </w:rPr>
      </w:pPr>
      <w:r w:rsidRPr="003A06A5">
        <w:rPr>
          <w:b/>
          <w:sz w:val="24"/>
          <w:szCs w:val="24"/>
        </w:rPr>
        <w:t>СТРУКТУРА ПОДГОТОВКИ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59"/>
        <w:gridCol w:w="1984"/>
        <w:gridCol w:w="1560"/>
        <w:gridCol w:w="2268"/>
      </w:tblGrid>
      <w:tr w:rsidR="00C8747C" w:rsidRPr="003A06A5" w:rsidTr="00404DCB">
        <w:trPr>
          <w:trHeight w:val="2487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Заявленный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Присваиваемая  квалификация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Дирижер хора, преподаватель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вокалист, преподаватель, руководитель народного коллектива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>51.02.01 Народное  художественное творчество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–м</w:t>
            </w:r>
            <w:proofErr w:type="gramEnd"/>
            <w:r w:rsidRPr="003A06A5">
              <w:rPr>
                <w:sz w:val="24"/>
                <w:szCs w:val="24"/>
              </w:rPr>
              <w:t>астер,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–ж</w:t>
            </w:r>
            <w:proofErr w:type="gramEnd"/>
            <w:r w:rsidRPr="003A06A5">
              <w:rPr>
                <w:sz w:val="24"/>
                <w:szCs w:val="24"/>
              </w:rPr>
              <w:t>ивописец,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</w:tbl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747C" w:rsidRPr="003A06A5" w:rsidRDefault="00B00AFA" w:rsidP="00C8747C">
      <w:pPr>
        <w:pStyle w:val="a6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Выпускники отделения </w:t>
      </w:r>
      <w:r w:rsidR="00C8747C" w:rsidRPr="003A06A5">
        <w:rPr>
          <w:sz w:val="24"/>
          <w:szCs w:val="24"/>
        </w:rPr>
        <w:t>могут продолжить образование в высших профессиональных учебных заведениях (консерваториях, академиях, институтах культуры и т.д.), что представляет собой систему непрерывного образования: среднее профессиональное образование → высшее профессиональное образование.</w:t>
      </w:r>
    </w:p>
    <w:p w:rsidR="00B00AFA" w:rsidRDefault="00C8747C" w:rsidP="00C8747C">
      <w:pPr>
        <w:ind w:right="76"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br w:type="page"/>
      </w:r>
    </w:p>
    <w:p w:rsidR="00B00AFA" w:rsidRPr="00B00AFA" w:rsidRDefault="00B00AFA" w:rsidP="00B00AFA">
      <w:pPr>
        <w:ind w:right="76"/>
        <w:jc w:val="center"/>
        <w:rPr>
          <w:b/>
          <w:color w:val="000000"/>
          <w:sz w:val="24"/>
          <w:szCs w:val="24"/>
        </w:rPr>
      </w:pPr>
      <w:r w:rsidRPr="00B00AFA">
        <w:rPr>
          <w:b/>
          <w:color w:val="000000"/>
          <w:sz w:val="24"/>
          <w:szCs w:val="24"/>
        </w:rPr>
        <w:lastRenderedPageBreak/>
        <w:t>1.3. Контингент студентов</w:t>
      </w:r>
    </w:p>
    <w:p w:rsidR="00C8747C" w:rsidRDefault="00C8747C" w:rsidP="00C8747C">
      <w:pPr>
        <w:ind w:right="76"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>Данные о контингенте, приеме и выпуске по специальностям - в таблиц</w:t>
      </w:r>
      <w:r w:rsidR="00B00AFA">
        <w:rPr>
          <w:color w:val="000000"/>
          <w:sz w:val="24"/>
          <w:szCs w:val="24"/>
        </w:rPr>
        <w:t xml:space="preserve">е </w:t>
      </w:r>
      <w:r w:rsidRPr="003A06A5">
        <w:rPr>
          <w:sz w:val="24"/>
          <w:szCs w:val="24"/>
        </w:rPr>
        <w:t>1.</w:t>
      </w:r>
      <w:r w:rsidR="00B00AFA">
        <w:rPr>
          <w:sz w:val="24"/>
          <w:szCs w:val="24"/>
        </w:rPr>
        <w:t>3</w:t>
      </w:r>
    </w:p>
    <w:p w:rsidR="00B00AFA" w:rsidRPr="003A06A5" w:rsidRDefault="00B00AFA" w:rsidP="00C8747C">
      <w:pPr>
        <w:ind w:right="76" w:firstLine="900"/>
        <w:jc w:val="both"/>
        <w:rPr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right"/>
        <w:rPr>
          <w:b/>
          <w:bCs/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Таблица 1.3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КОНТИНГЕНТ СТУДЕНТОВ</w:t>
      </w:r>
    </w:p>
    <w:p w:rsidR="00C8747C" w:rsidRPr="003A06A5" w:rsidRDefault="00C8747C" w:rsidP="00C874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8789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410"/>
        <w:gridCol w:w="2410"/>
      </w:tblGrid>
      <w:tr w:rsidR="009C1FBB" w:rsidRPr="009C1FBB" w:rsidTr="0048162D">
        <w:trPr>
          <w:trHeight w:val="2487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Специа</w:t>
            </w:r>
            <w:bookmarkStart w:id="0" w:name="_GoBack"/>
            <w:bookmarkEnd w:id="0"/>
            <w:r w:rsidRPr="009C1FBB">
              <w:rPr>
                <w:sz w:val="24"/>
                <w:szCs w:val="24"/>
              </w:rPr>
              <w:t>льность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(код)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контингент 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1-4 курсы, 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кол-во студентов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приём 201</w:t>
            </w:r>
            <w:r w:rsidR="00157468" w:rsidRPr="009C1FBB">
              <w:rPr>
                <w:sz w:val="24"/>
                <w:szCs w:val="24"/>
              </w:rPr>
              <w:t>8</w:t>
            </w:r>
            <w:r w:rsidRPr="009C1FBB">
              <w:rPr>
                <w:sz w:val="24"/>
                <w:szCs w:val="24"/>
              </w:rPr>
              <w:t>,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 кол-во студентов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выпуск 201</w:t>
            </w:r>
            <w:r w:rsidR="00157468" w:rsidRPr="009C1FBB">
              <w:rPr>
                <w:sz w:val="24"/>
                <w:szCs w:val="24"/>
              </w:rPr>
              <w:t>8</w:t>
            </w:r>
            <w:r w:rsidRPr="009C1FBB">
              <w:rPr>
                <w:sz w:val="24"/>
                <w:szCs w:val="24"/>
              </w:rPr>
              <w:t>,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кол-во студентов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(по видам инструментов)»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18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53.02.06 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«Хоровое </w:t>
            </w:r>
            <w:proofErr w:type="spellStart"/>
            <w:r w:rsidRPr="009C1FBB">
              <w:rPr>
                <w:sz w:val="24"/>
                <w:szCs w:val="24"/>
              </w:rPr>
              <w:t>дирижирование</w:t>
            </w:r>
            <w:proofErr w:type="spellEnd"/>
            <w:r w:rsidRPr="009C1F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157468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15</w:t>
            </w: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7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53.02.05 «Сольное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10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7971B7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-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53.02.07</w:t>
            </w:r>
          </w:p>
          <w:p w:rsidR="00C8747C" w:rsidRPr="009C1FBB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7971B7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4</w:t>
            </w: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3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31/6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18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42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9</w:t>
            </w:r>
            <w:r w:rsidR="009C1FBB" w:rsidRPr="009C1FBB">
              <w:rPr>
                <w:sz w:val="24"/>
                <w:szCs w:val="24"/>
              </w:rPr>
              <w:t>/3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8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54.02.01 Дизайн </w:t>
            </w: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D40A42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10/8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13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D40A42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17</w:t>
            </w: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4</w:t>
            </w:r>
          </w:p>
        </w:tc>
      </w:tr>
      <w:tr w:rsidR="009C1FBB" w:rsidRPr="009C1FBB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54.02.05 Живопись</w:t>
            </w: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9C1FBB" w:rsidRDefault="009C1FB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FFFFFF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9C1FBB" w:rsidRDefault="00D40A42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9/13</w:t>
            </w:r>
          </w:p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9C1FBB" w:rsidRDefault="00C8747C" w:rsidP="00404DCB">
            <w:pPr>
              <w:jc w:val="center"/>
              <w:rPr>
                <w:sz w:val="24"/>
                <w:szCs w:val="24"/>
              </w:rPr>
            </w:pPr>
            <w:r w:rsidRPr="009C1FBB">
              <w:rPr>
                <w:sz w:val="24"/>
                <w:szCs w:val="24"/>
              </w:rPr>
              <w:t>14</w:t>
            </w:r>
          </w:p>
        </w:tc>
      </w:tr>
    </w:tbl>
    <w:p w:rsidR="008A28F1" w:rsidRDefault="008A28F1"/>
    <w:sectPr w:rsidR="008A28F1" w:rsidSect="00727E3B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F9" w:rsidRDefault="00A61DF9">
      <w:r>
        <w:separator/>
      </w:r>
    </w:p>
  </w:endnote>
  <w:endnote w:type="continuationSeparator" w:id="0">
    <w:p w:rsidR="00A61DF9" w:rsidRDefault="00A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F9" w:rsidRDefault="00A61DF9">
      <w:r>
        <w:separator/>
      </w:r>
    </w:p>
  </w:footnote>
  <w:footnote w:type="continuationSeparator" w:id="0">
    <w:p w:rsidR="00A61DF9" w:rsidRDefault="00A6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9" w:rsidRDefault="00A61DF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F"/>
    <w:rsid w:val="00157468"/>
    <w:rsid w:val="00193FA3"/>
    <w:rsid w:val="00276515"/>
    <w:rsid w:val="00305358"/>
    <w:rsid w:val="004771B4"/>
    <w:rsid w:val="0048162D"/>
    <w:rsid w:val="00727E3B"/>
    <w:rsid w:val="007971B7"/>
    <w:rsid w:val="008A28F1"/>
    <w:rsid w:val="008C4982"/>
    <w:rsid w:val="00972BCA"/>
    <w:rsid w:val="009C1FBB"/>
    <w:rsid w:val="009D2846"/>
    <w:rsid w:val="00A017C0"/>
    <w:rsid w:val="00A61DF9"/>
    <w:rsid w:val="00B00AFA"/>
    <w:rsid w:val="00B4363E"/>
    <w:rsid w:val="00C8747C"/>
    <w:rsid w:val="00D40A42"/>
    <w:rsid w:val="00E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semiHidden/>
    <w:rsid w:val="00C8747C"/>
    <w:rPr>
      <w:rFonts w:cs="Times New Roman"/>
    </w:rPr>
  </w:style>
  <w:style w:type="paragraph" w:styleId="a6">
    <w:name w:val="Body Text Indent"/>
    <w:basedOn w:val="a"/>
    <w:link w:val="a7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C8747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Обычный (веб) Знак"/>
    <w:link w:val="aa"/>
    <w:uiPriority w:val="99"/>
    <w:locked/>
    <w:rsid w:val="00C874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semiHidden/>
    <w:rsid w:val="00C8747C"/>
    <w:rPr>
      <w:rFonts w:cs="Times New Roman"/>
    </w:rPr>
  </w:style>
  <w:style w:type="paragraph" w:styleId="a6">
    <w:name w:val="Body Text Indent"/>
    <w:basedOn w:val="a"/>
    <w:link w:val="a7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C8747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Обычный (веб) Знак"/>
    <w:link w:val="aa"/>
    <w:uiPriority w:val="99"/>
    <w:locked/>
    <w:rsid w:val="00C874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74C5-D34A-425E-8FA7-02083734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2019-03-22T09:59:00Z</dcterms:created>
  <dcterms:modified xsi:type="dcterms:W3CDTF">2019-03-29T11:38:00Z</dcterms:modified>
</cp:coreProperties>
</file>