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D3" w:rsidRPr="004D7CB5" w:rsidRDefault="003869D3" w:rsidP="003869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3869D3" w:rsidRPr="009F0A1C" w:rsidRDefault="003869D3" w:rsidP="003869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3869D3" w:rsidRDefault="003869D3" w:rsidP="003869D3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0136B4">
        <w:rPr>
          <w:rFonts w:ascii="Times New Roman" w:hAnsi="Times New Roman"/>
          <w:iCs/>
          <w:color w:val="000000"/>
          <w:sz w:val="24"/>
          <w:szCs w:val="24"/>
        </w:rPr>
        <w:t>53.02.0</w:t>
      </w:r>
      <w:r w:rsidRPr="003869D3">
        <w:rPr>
          <w:rFonts w:ascii="Times New Roman" w:hAnsi="Times New Roman"/>
          <w:iCs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iCs/>
          <w:color w:val="000000"/>
          <w:sz w:val="24"/>
          <w:szCs w:val="24"/>
        </w:rPr>
        <w:t>Декоративно-прикладное искусств</w:t>
      </w:r>
    </w:p>
    <w:p w:rsidR="003869D3" w:rsidRPr="000136B4" w:rsidRDefault="003869D3" w:rsidP="003869D3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 w:rsidRPr="003869D3">
        <w:rPr>
          <w:rFonts w:ascii="Times New Roman" w:hAnsi="Times New Roman"/>
          <w:iCs/>
          <w:color w:val="000000"/>
          <w:sz w:val="24"/>
          <w:szCs w:val="24"/>
        </w:rPr>
        <w:t>и народные промыслы (по видам)</w:t>
      </w:r>
    </w:p>
    <w:p w:rsidR="003869D3" w:rsidRPr="00166DBA" w:rsidRDefault="003869D3" w:rsidP="0038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9D3" w:rsidRPr="003312B6" w:rsidRDefault="003869D3" w:rsidP="003869D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869D3" w:rsidRDefault="003869D3" w:rsidP="0038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9D3" w:rsidRDefault="003869D3" w:rsidP="003869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869D3" w:rsidRDefault="003869D3" w:rsidP="00386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9D3" w:rsidRDefault="003869D3" w:rsidP="00386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274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920274" w:rsidRPr="006C6827" w:rsidRDefault="00920274" w:rsidP="00920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>по образовательной программе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6411B3">
        <w:rPr>
          <w:rFonts w:ascii="Times New Roman" w:hAnsi="Times New Roman"/>
          <w:b/>
          <w:iCs/>
          <w:color w:val="000000"/>
          <w:sz w:val="28"/>
          <w:szCs w:val="28"/>
        </w:rPr>
        <w:t>53.02.02 Декоративно-прикладное искусств и народные промыслы (по видам)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920274" w:rsidRPr="0037301B" w:rsidRDefault="00920274" w:rsidP="00920274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920274" w:rsidRPr="0037301B" w:rsidRDefault="00920274" w:rsidP="00920274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3869D3" w:rsidRDefault="003869D3">
      <w:pPr>
        <w:spacing w:after="160" w:line="259" w:lineRule="auto"/>
        <w:sectPr w:rsidR="003869D3" w:rsidSect="003869D3">
          <w:pgSz w:w="11906" w:h="16838"/>
          <w:pgMar w:top="962" w:right="851" w:bottom="1134" w:left="1276" w:header="709" w:footer="709" w:gutter="0"/>
          <w:cols w:space="708"/>
          <w:docGrid w:linePitch="360"/>
        </w:sect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920274" w:rsidTr="009126C2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</w:p>
          <w:p w:rsidR="00920274" w:rsidRDefault="00920274" w:rsidP="009126C2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920274" w:rsidRDefault="00920274" w:rsidP="009126C2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920274" w:rsidTr="009126C2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920274" w:rsidRDefault="00920274" w:rsidP="009126C2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3168EF" w:rsidRDefault="00920274" w:rsidP="0091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3168EF" w:rsidRDefault="00920274" w:rsidP="0091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3168EF" w:rsidRDefault="00920274" w:rsidP="009126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920274" w:rsidRPr="00F37733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920274" w:rsidRPr="00F37733" w:rsidRDefault="00920274" w:rsidP="009126C2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920274" w:rsidRPr="003168EF" w:rsidRDefault="00920274" w:rsidP="009126C2"/>
        </w:tc>
      </w:tr>
      <w:tr w:rsidR="00920274" w:rsidTr="009126C2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2C2CFA" w:rsidRDefault="00920274" w:rsidP="009126C2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920274" w:rsidRDefault="00920274" w:rsidP="009126C2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М.С. </w:t>
            </w:r>
            <w:r w:rsidR="00E030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Павлюк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920274" w:rsidRDefault="00920274" w:rsidP="009126C2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920274" w:rsidTr="009126C2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2C2CFA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920274" w:rsidRPr="00F37733" w:rsidRDefault="00920274" w:rsidP="009126C2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20274" w:rsidTr="009126C2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-Книжная выставка «Россия – Родина моя», -выставка 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920274" w:rsidRDefault="00920274" w:rsidP="009126C2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920274" w:rsidRDefault="00920274" w:rsidP="009126C2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920274" w:rsidRDefault="00920274" w:rsidP="009126C2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920274" w:rsidRDefault="00920274" w:rsidP="009126C2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46515B" w:rsidRDefault="00920274" w:rsidP="009126C2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920274" w:rsidRDefault="00920274" w:rsidP="009126C2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2C2CFA" w:rsidRDefault="00920274" w:rsidP="009126C2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920274" w:rsidRDefault="00920274" w:rsidP="009126C2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lastRenderedPageBreak/>
              <w:t>ЛР 3,</w:t>
            </w:r>
          </w:p>
          <w:p w:rsidR="00920274" w:rsidRPr="0090460B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2C2CFA" w:rsidRDefault="00920274" w:rsidP="009126C2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920274" w:rsidRDefault="00920274" w:rsidP="009126C2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920274" w:rsidRDefault="00920274" w:rsidP="009126C2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920274" w:rsidRDefault="00920274" w:rsidP="009126C2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920274" w:rsidTr="009126C2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  <w:p w:rsidR="00920274" w:rsidRDefault="00920274" w:rsidP="009126C2"/>
          <w:p w:rsidR="00920274" w:rsidRDefault="00920274" w:rsidP="009126C2"/>
          <w:p w:rsidR="00920274" w:rsidRDefault="00920274" w:rsidP="009126C2"/>
          <w:p w:rsidR="00920274" w:rsidRDefault="00920274" w:rsidP="009126C2"/>
          <w:p w:rsidR="00920274" w:rsidRDefault="00920274" w:rsidP="009126C2"/>
          <w:p w:rsidR="00920274" w:rsidRDefault="00920274" w:rsidP="009126C2"/>
          <w:p w:rsidR="00920274" w:rsidRPr="00AB3F35" w:rsidRDefault="00920274" w:rsidP="009126C2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920274" w:rsidRDefault="00920274" w:rsidP="009126C2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920274" w:rsidTr="009126C2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520F6D" w:rsidRDefault="00920274" w:rsidP="0091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920274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920274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920274" w:rsidRPr="00F37733" w:rsidRDefault="00920274" w:rsidP="009126C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920274" w:rsidRPr="00F37733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920274" w:rsidRPr="00F37733" w:rsidRDefault="00920274" w:rsidP="009126C2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920274" w:rsidRPr="00F37733" w:rsidRDefault="00920274" w:rsidP="009126C2"/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0274" w:rsidRPr="00AB3F35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920274" w:rsidRDefault="00920274" w:rsidP="009126C2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воспитание» </w:t>
            </w:r>
          </w:p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6C5F0C" w:rsidRDefault="00920274" w:rsidP="009126C2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920274" w:rsidRDefault="00920274" w:rsidP="009126C2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920274" w:rsidRDefault="00920274" w:rsidP="009126C2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920274" w:rsidRDefault="00920274" w:rsidP="009126C2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920274" w:rsidRDefault="00920274" w:rsidP="009126C2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920274" w:rsidRDefault="00920274" w:rsidP="009126C2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920274" w:rsidRDefault="00920274" w:rsidP="009126C2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920274" w:rsidRDefault="00920274" w:rsidP="009126C2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920274" w:rsidRDefault="00920274" w:rsidP="009126C2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920274" w:rsidRDefault="00920274" w:rsidP="00920274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920274" w:rsidRDefault="00920274" w:rsidP="00920274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920274" w:rsidRDefault="00920274" w:rsidP="00920274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920274" w:rsidRDefault="00920274" w:rsidP="00920274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920274" w:rsidRDefault="00920274" w:rsidP="009126C2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920274" w:rsidRDefault="00920274" w:rsidP="009126C2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920274" w:rsidRDefault="00920274" w:rsidP="009126C2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920274" w:rsidRDefault="00920274" w:rsidP="009126C2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920274" w:rsidRDefault="00920274" w:rsidP="009126C2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920274" w:rsidRDefault="00920274" w:rsidP="009126C2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0B4A00" w:rsidRDefault="00920274" w:rsidP="009126C2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920274" w:rsidRDefault="00920274" w:rsidP="009126C2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920274" w:rsidRDefault="00920274" w:rsidP="009126C2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20274" w:rsidRDefault="00920274" w:rsidP="009126C2">
            <w:pPr>
              <w:ind w:right="49"/>
              <w:jc w:val="center"/>
            </w:pP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920274" w:rsidRDefault="00920274" w:rsidP="009126C2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920274" w:rsidRDefault="00920274" w:rsidP="009126C2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3663E0" w:rsidRDefault="00920274" w:rsidP="009126C2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920274" w:rsidRDefault="00920274" w:rsidP="009126C2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920274" w:rsidRDefault="00920274" w:rsidP="009126C2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920274" w:rsidRDefault="00920274" w:rsidP="009126C2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920274" w:rsidRDefault="00920274" w:rsidP="009126C2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920274" w:rsidRDefault="00920274" w:rsidP="009126C2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920274" w:rsidRDefault="00920274" w:rsidP="009126C2">
            <w:pPr>
              <w:ind w:right="54"/>
              <w:jc w:val="center"/>
            </w:pP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274" w:rsidRDefault="00920274" w:rsidP="009126C2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Pr="004A2C2E" w:rsidRDefault="00920274" w:rsidP="009126C2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920274" w:rsidRDefault="00920274" w:rsidP="009126C2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920274" w:rsidRDefault="00920274" w:rsidP="009126C2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«Воспитание экологической культуры»</w:t>
            </w:r>
          </w:p>
          <w:p w:rsidR="00920274" w:rsidRDefault="00920274" w:rsidP="009126C2">
            <w:pPr>
              <w:jc w:val="center"/>
            </w:pPr>
          </w:p>
          <w:p w:rsidR="00920274" w:rsidRDefault="00920274" w:rsidP="009126C2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920274" w:rsidRDefault="00920274" w:rsidP="009126C2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Default="00920274" w:rsidP="009126C2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920274" w:rsidRDefault="00920274" w:rsidP="009126C2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920274" w:rsidRDefault="00920274" w:rsidP="009126C2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920274" w:rsidRDefault="00920274" w:rsidP="009126C2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920274" w:rsidRDefault="00920274" w:rsidP="009126C2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920274" w:rsidRDefault="00920274" w:rsidP="009126C2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920274" w:rsidRDefault="00920274" w:rsidP="009126C2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920274" w:rsidRDefault="00920274" w:rsidP="009126C2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920274" w:rsidRDefault="00920274" w:rsidP="009126C2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920274" w:rsidRDefault="00920274" w:rsidP="009126C2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Pr="00DE0CFA" w:rsidRDefault="00920274" w:rsidP="009126C2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920274" w:rsidRDefault="00920274" w:rsidP="009126C2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920274" w:rsidRDefault="00920274" w:rsidP="009126C2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920274" w:rsidRDefault="00920274" w:rsidP="009126C2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0B5546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920274" w:rsidRPr="000B5546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920274" w:rsidRPr="000B5546" w:rsidRDefault="00920274" w:rsidP="009126C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920274" w:rsidRDefault="00920274" w:rsidP="009126C2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920274" w:rsidRDefault="00920274" w:rsidP="009126C2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920274" w:rsidRDefault="00920274" w:rsidP="009126C2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Default="00920274" w:rsidP="009126C2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274" w:rsidRPr="008E2C80" w:rsidRDefault="00920274" w:rsidP="009126C2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920274" w:rsidRDefault="00920274" w:rsidP="009126C2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920274" w:rsidRDefault="00920274" w:rsidP="009126C2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920274" w:rsidRDefault="00920274" w:rsidP="009126C2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920274" w:rsidRDefault="00920274" w:rsidP="009126C2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920274" w:rsidTr="009126C2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274" w:rsidRDefault="00920274" w:rsidP="00912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274" w:rsidRDefault="00920274" w:rsidP="009126C2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r w:rsidRPr="00F37733">
              <w:rPr>
                <w:rStyle w:val="2"/>
              </w:rPr>
              <w:t>Пленэр «</w:t>
            </w:r>
            <w:proofErr w:type="spellStart"/>
            <w:r w:rsidRPr="00F37733">
              <w:rPr>
                <w:rStyle w:val="2"/>
              </w:rPr>
              <w:t>Брянщина</w:t>
            </w:r>
            <w:proofErr w:type="spellEnd"/>
            <w:r w:rsidRPr="00F37733">
              <w:rPr>
                <w:rStyle w:val="2"/>
              </w:rPr>
              <w:t xml:space="preserve">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8F792B" w:rsidRDefault="00920274" w:rsidP="00912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274" w:rsidRPr="00F37733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920274" w:rsidRPr="00F37733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920274" w:rsidRDefault="00920274" w:rsidP="009126C2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920274" w:rsidRDefault="00920274" w:rsidP="009126C2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920274" w:rsidRPr="00F37733" w:rsidRDefault="00920274" w:rsidP="009126C2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920274" w:rsidRPr="00F37733" w:rsidRDefault="00920274" w:rsidP="009126C2"/>
        </w:tc>
      </w:tr>
    </w:tbl>
    <w:p w:rsidR="00920274" w:rsidRDefault="00920274" w:rsidP="00920274">
      <w:pPr>
        <w:tabs>
          <w:tab w:val="left" w:pos="10490"/>
        </w:tabs>
        <w:spacing w:after="0" w:line="240" w:lineRule="auto"/>
        <w:ind w:left="-284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>
      <w:pPr>
        <w:spacing w:after="0" w:line="240" w:lineRule="auto"/>
      </w:pPr>
    </w:p>
    <w:p w:rsidR="00920274" w:rsidRDefault="00920274" w:rsidP="00920274"/>
    <w:p w:rsidR="00954293" w:rsidRDefault="003869D3"/>
    <w:sectPr w:rsidR="00954293" w:rsidSect="00601EC8">
      <w:pgSz w:w="16838" w:h="11906" w:orient="landscape"/>
      <w:pgMar w:top="127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6"/>
    <w:rsid w:val="001B75C5"/>
    <w:rsid w:val="003869D3"/>
    <w:rsid w:val="00920274"/>
    <w:rsid w:val="00A42CE9"/>
    <w:rsid w:val="00AA0EBE"/>
    <w:rsid w:val="00E030A2"/>
    <w:rsid w:val="00F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25C7C-E24E-4BB3-912D-78CA717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2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0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9202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2</cp:revision>
  <dcterms:created xsi:type="dcterms:W3CDTF">2023-12-24T07:31:00Z</dcterms:created>
  <dcterms:modified xsi:type="dcterms:W3CDTF">2023-12-24T07:31:00Z</dcterms:modified>
</cp:coreProperties>
</file>