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03" w:rsidRPr="004D7CB5" w:rsidRDefault="00614803" w:rsidP="00614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614803" w:rsidRPr="009F0A1C" w:rsidRDefault="00614803" w:rsidP="00614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6411B3" w:rsidRPr="006411B3" w:rsidRDefault="006411B3" w:rsidP="006411B3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6411B3">
        <w:rPr>
          <w:rFonts w:ascii="Times New Roman" w:hAnsi="Times New Roman"/>
          <w:iCs/>
          <w:color w:val="000000"/>
          <w:sz w:val="24"/>
          <w:szCs w:val="24"/>
        </w:rPr>
        <w:t xml:space="preserve">53.02.02 Декоративно-прикладное искусство и </w:t>
      </w:r>
    </w:p>
    <w:p w:rsidR="00614803" w:rsidRPr="006411B3" w:rsidRDefault="006411B3" w:rsidP="00614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11B3">
        <w:rPr>
          <w:rFonts w:ascii="Times New Roman" w:hAnsi="Times New Roman"/>
          <w:iCs/>
          <w:color w:val="000000"/>
          <w:sz w:val="24"/>
          <w:szCs w:val="24"/>
        </w:rPr>
        <w:t>народные промыслы (по видам)</w:t>
      </w:r>
    </w:p>
    <w:p w:rsidR="00614803" w:rsidRPr="006411B3" w:rsidRDefault="00614803" w:rsidP="00614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803" w:rsidRPr="003312B6" w:rsidRDefault="00614803" w:rsidP="0061480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03" w:rsidRDefault="00614803" w:rsidP="00614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803" w:rsidRDefault="00614803" w:rsidP="00614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4803" w:rsidRPr="00166DBA" w:rsidRDefault="00614803" w:rsidP="006148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614803" w:rsidRPr="008E2F83" w:rsidRDefault="00614803" w:rsidP="0061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63DC" w:rsidRPr="00E363DC" w:rsidRDefault="00E363DC" w:rsidP="00E363D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363DC">
        <w:rPr>
          <w:rFonts w:ascii="Times New Roman" w:hAnsi="Times New Roman"/>
          <w:b/>
          <w:iCs/>
          <w:color w:val="000000"/>
          <w:sz w:val="28"/>
          <w:szCs w:val="28"/>
        </w:rPr>
        <w:t>53.02.02 Декоративно-прикладное искусство и</w:t>
      </w:r>
    </w:p>
    <w:p w:rsidR="00E363DC" w:rsidRPr="00E363DC" w:rsidRDefault="00E363DC" w:rsidP="00E3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3DC">
        <w:rPr>
          <w:rFonts w:ascii="Times New Roman" w:hAnsi="Times New Roman"/>
          <w:b/>
          <w:iCs/>
          <w:color w:val="000000"/>
          <w:sz w:val="28"/>
          <w:szCs w:val="28"/>
        </w:rPr>
        <w:t>народные промыслы (по видам)</w:t>
      </w:r>
    </w:p>
    <w:p w:rsidR="00E363DC" w:rsidRPr="00E363DC" w:rsidRDefault="00E363DC" w:rsidP="00E36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803" w:rsidRPr="00E363DC" w:rsidRDefault="00614803" w:rsidP="006148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803" w:rsidRPr="008E2F83" w:rsidRDefault="00614803" w:rsidP="006148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803" w:rsidRPr="008E2F83" w:rsidRDefault="00614803" w:rsidP="006148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803" w:rsidRPr="008E2F83" w:rsidRDefault="00614803" w:rsidP="006148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803" w:rsidRPr="008E2F83" w:rsidRDefault="00614803" w:rsidP="00614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53055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Default="00614803" w:rsidP="00A0234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614803" w:rsidTr="006C7CB8">
        <w:tc>
          <w:tcPr>
            <w:tcW w:w="9636" w:type="dxa"/>
          </w:tcPr>
          <w:p w:rsidR="00614803" w:rsidRPr="00601EC8" w:rsidRDefault="00614803" w:rsidP="006C7CB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614803" w:rsidRPr="00087FDE" w:rsidRDefault="00886F8B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614803" w:rsidRPr="00087FDE" w:rsidTr="006C7CB8">
        <w:tc>
          <w:tcPr>
            <w:tcW w:w="9636" w:type="dxa"/>
          </w:tcPr>
          <w:p w:rsidR="00614803" w:rsidRPr="00601EC8" w:rsidRDefault="00614803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614803" w:rsidRPr="00087FDE" w:rsidRDefault="00614803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614803" w:rsidRPr="00087FDE" w:rsidTr="006C7CB8">
        <w:tc>
          <w:tcPr>
            <w:tcW w:w="9636" w:type="dxa"/>
          </w:tcPr>
          <w:p w:rsidR="00614803" w:rsidRPr="00601EC8" w:rsidRDefault="00614803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614803" w:rsidRPr="00087FDE" w:rsidRDefault="00614803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614803" w:rsidRPr="00087FDE" w:rsidTr="006C7CB8">
        <w:tc>
          <w:tcPr>
            <w:tcW w:w="9636" w:type="dxa"/>
          </w:tcPr>
          <w:p w:rsidR="00614803" w:rsidRPr="00601EC8" w:rsidRDefault="00614803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614803" w:rsidRPr="00087FDE" w:rsidRDefault="00614803" w:rsidP="00886F8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886F8B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614803" w:rsidRPr="00087FDE" w:rsidTr="006C7CB8">
        <w:tc>
          <w:tcPr>
            <w:tcW w:w="9636" w:type="dxa"/>
          </w:tcPr>
          <w:p w:rsidR="00614803" w:rsidRPr="00601EC8" w:rsidRDefault="00614803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614803" w:rsidRPr="00087FDE" w:rsidRDefault="00614803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614803" w:rsidRPr="00087FDE" w:rsidTr="006C7CB8">
        <w:tc>
          <w:tcPr>
            <w:tcW w:w="9636" w:type="dxa"/>
          </w:tcPr>
          <w:p w:rsidR="00614803" w:rsidRPr="00601EC8" w:rsidRDefault="00614803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614803" w:rsidRPr="00087FDE" w:rsidRDefault="00614803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614803" w:rsidRPr="00087FDE" w:rsidRDefault="00614803" w:rsidP="0061480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14803" w:rsidRPr="00000A90" w:rsidRDefault="00614803" w:rsidP="0061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803" w:rsidRPr="0037301B" w:rsidRDefault="00614803" w:rsidP="0061480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14803" w:rsidRPr="0037301B" w:rsidRDefault="00614803" w:rsidP="00614803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614803" w:rsidRPr="00000A90" w:rsidRDefault="00614803" w:rsidP="00614803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614803" w:rsidRPr="00000A90" w:rsidRDefault="00614803" w:rsidP="00614803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614803" w:rsidRPr="00000A90" w:rsidRDefault="00614803" w:rsidP="00614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614803" w:rsidRPr="00000A90" w:rsidRDefault="00614803" w:rsidP="00614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614803" w:rsidRPr="00000A90" w:rsidRDefault="00614803" w:rsidP="0061480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14803" w:rsidRPr="00000A90" w:rsidTr="006C7CB8">
        <w:tc>
          <w:tcPr>
            <w:tcW w:w="1159" w:type="dxa"/>
            <w:shd w:val="clear" w:color="auto" w:fill="auto"/>
          </w:tcPr>
          <w:p w:rsidR="00614803" w:rsidRPr="00C81F52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614803" w:rsidRPr="00C81F52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14803" w:rsidRPr="00000A90" w:rsidRDefault="00614803" w:rsidP="0061480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614803" w:rsidRPr="00000A90" w:rsidRDefault="00614803" w:rsidP="00614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614803" w:rsidRDefault="00614803" w:rsidP="00614803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614803" w:rsidRDefault="00614803" w:rsidP="00614803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614803" w:rsidRPr="00326168" w:rsidRDefault="00614803" w:rsidP="00614803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614803" w:rsidRPr="00000A90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614803" w:rsidRPr="00121851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614803" w:rsidRPr="00121851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614803" w:rsidRPr="00121851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614803" w:rsidRPr="00121851" w:rsidRDefault="00614803" w:rsidP="00614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614803" w:rsidRPr="00121851" w:rsidRDefault="00614803" w:rsidP="0061480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614803" w:rsidRPr="00121851" w:rsidRDefault="00614803" w:rsidP="0061480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614803" w:rsidRPr="00121851" w:rsidRDefault="00614803" w:rsidP="0061480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614803" w:rsidRPr="00121851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614803" w:rsidRPr="0037301B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886F8B" w:rsidRDefault="00886F8B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</w:p>
    <w:p w:rsidR="00614803" w:rsidRDefault="00614803" w:rsidP="00614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000A90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614803" w:rsidRPr="00000A90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000A90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6411B3" w:rsidRPr="006411B3" w:rsidRDefault="00614803" w:rsidP="006411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53.02.02 Декоративно-</w:t>
            </w:r>
            <w:r w:rsidR="006411B3" w:rsidRP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прикладное искусство и народные промыслы (по видам)</w:t>
            </w:r>
          </w:p>
          <w:p w:rsidR="00614803" w:rsidRPr="007154A8" w:rsidRDefault="00614803" w:rsidP="006C7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4BD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6411B3" w:rsidRPr="006411B3" w:rsidRDefault="00614803" w:rsidP="006411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6411B3" w:rsidRP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53.02.02 Д</w:t>
            </w:r>
            <w:r w:rsid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екоративно-прикладное искусств </w:t>
            </w:r>
            <w:r w:rsidR="006411B3" w:rsidRP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народные промыслы (по видам)</w:t>
            </w:r>
            <w:r w:rsidR="006411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614803" w:rsidRPr="002C799E" w:rsidRDefault="00614803" w:rsidP="006411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614803" w:rsidRPr="00121851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Сроки 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1729A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lastRenderedPageBreak/>
              <w:t>3 года 10 месяцев</w:t>
            </w:r>
          </w:p>
        </w:tc>
      </w:tr>
      <w:tr w:rsidR="00614803" w:rsidRPr="00000A90" w:rsidTr="006C7CB8">
        <w:trPr>
          <w:trHeight w:val="2374"/>
        </w:trPr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614803" w:rsidRPr="004D7CB5" w:rsidRDefault="00614803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614803" w:rsidRPr="00000A90" w:rsidTr="006C7CB8">
        <w:tc>
          <w:tcPr>
            <w:tcW w:w="1715" w:type="dxa"/>
            <w:shd w:val="clear" w:color="auto" w:fill="auto"/>
          </w:tcPr>
          <w:p w:rsidR="00614803" w:rsidRPr="002C799E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614803" w:rsidRPr="00E664AA" w:rsidRDefault="00614803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614803" w:rsidRPr="004706CB" w:rsidTr="006C7CB8">
        <w:trPr>
          <w:trHeight w:val="4627"/>
        </w:trPr>
        <w:tc>
          <w:tcPr>
            <w:tcW w:w="1715" w:type="dxa"/>
            <w:shd w:val="clear" w:color="auto" w:fill="auto"/>
          </w:tcPr>
          <w:p w:rsidR="00614803" w:rsidRPr="00601EC8" w:rsidRDefault="00614803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614803" w:rsidRPr="00601EC8" w:rsidRDefault="00614803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614803" w:rsidRPr="004706CB" w:rsidRDefault="00614803" w:rsidP="00614803">
      <w:pPr>
        <w:spacing w:after="0" w:line="240" w:lineRule="auto"/>
        <w:jc w:val="both"/>
        <w:rPr>
          <w:color w:val="C00000"/>
          <w:sz w:val="18"/>
        </w:rPr>
        <w:sectPr w:rsidR="00614803" w:rsidRPr="004706CB" w:rsidSect="0013109C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614803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614803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614803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614803" w:rsidRPr="00601EC8" w:rsidTr="006C7CB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614803" w:rsidRPr="00601EC8" w:rsidTr="006C7CB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614803" w:rsidRPr="00601EC8" w:rsidTr="006C7CB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614803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614803" w:rsidRPr="00601EC8" w:rsidTr="006C7CB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614803" w:rsidRPr="00601EC8" w:rsidTr="006C7CB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614803" w:rsidRPr="00601EC8" w:rsidTr="006C7CB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614803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614803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614803" w:rsidRPr="00601EC8" w:rsidTr="006C7CB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614803" w:rsidRPr="00601EC8" w:rsidRDefault="00614803" w:rsidP="006C7CB8">
            <w:pPr>
              <w:pStyle w:val="TableParagraph"/>
              <w:jc w:val="both"/>
              <w:rPr>
                <w:sz w:val="24"/>
              </w:rPr>
            </w:pPr>
          </w:p>
        </w:tc>
      </w:tr>
      <w:tr w:rsidR="00614803" w:rsidRPr="00601EC8" w:rsidTr="006C7CB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808"/>
              <w:rPr>
                <w:b/>
                <w:sz w:val="24"/>
              </w:rPr>
            </w:pPr>
          </w:p>
          <w:p w:rsidR="00614803" w:rsidRPr="00601EC8" w:rsidRDefault="00614803" w:rsidP="006C7CB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614803" w:rsidRPr="00601EC8" w:rsidRDefault="00614803" w:rsidP="006C7CB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614803" w:rsidRPr="00601EC8" w:rsidRDefault="00614803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614803" w:rsidRPr="00601EC8" w:rsidTr="006C7CB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614803" w:rsidRPr="00601EC8" w:rsidTr="006C7CB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614803" w:rsidRPr="00601EC8" w:rsidTr="006C7CB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614803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614803" w:rsidRPr="00601EC8" w:rsidTr="006C7CB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614803" w:rsidRPr="00601EC8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614803" w:rsidRPr="00601EC8" w:rsidRDefault="00614803" w:rsidP="006C7CB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614803" w:rsidRPr="004706CB" w:rsidTr="006C7CB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614803" w:rsidRPr="004706CB" w:rsidTr="006C7CB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614803" w:rsidRPr="004706CB" w:rsidTr="006C7CB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614803" w:rsidRPr="004706CB" w:rsidTr="006C7CB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614803" w:rsidRPr="004706CB" w:rsidTr="006C7CB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614803" w:rsidRPr="00601EC8" w:rsidRDefault="00614803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614803" w:rsidRPr="004706CB" w:rsidTr="006C7CB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614803" w:rsidRPr="004706CB" w:rsidTr="006C7CB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614803" w:rsidRPr="00601EC8" w:rsidRDefault="00614803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614803" w:rsidRPr="00601EC8" w:rsidRDefault="00614803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614803" w:rsidTr="006C7CB8">
        <w:trPr>
          <w:trHeight w:val="830"/>
        </w:trPr>
        <w:tc>
          <w:tcPr>
            <w:tcW w:w="1704" w:type="dxa"/>
          </w:tcPr>
          <w:p w:rsidR="00614803" w:rsidRPr="00BB4155" w:rsidRDefault="00614803" w:rsidP="006C7CB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614803" w:rsidRPr="00BB4155" w:rsidRDefault="00614803" w:rsidP="006C7CB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4803" w:rsidRDefault="00614803" w:rsidP="00614803">
      <w:pPr>
        <w:spacing w:after="0" w:line="240" w:lineRule="auto"/>
        <w:rPr>
          <w:sz w:val="18"/>
        </w:rPr>
        <w:sectPr w:rsidR="00614803" w:rsidSect="0013109C">
          <w:pgSz w:w="11900" w:h="16860"/>
          <w:pgMar w:top="760" w:right="140" w:bottom="280" w:left="640" w:header="720" w:footer="720" w:gutter="0"/>
          <w:cols w:space="720"/>
        </w:sectPr>
      </w:pPr>
    </w:p>
    <w:p w:rsidR="00614803" w:rsidRPr="00272FD2" w:rsidRDefault="00614803" w:rsidP="00614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614803" w:rsidRPr="00272FD2" w:rsidRDefault="00614803" w:rsidP="0061480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614803" w:rsidRPr="00866DF9" w:rsidTr="006C7CB8">
        <w:trPr>
          <w:trHeight w:val="731"/>
        </w:trPr>
        <w:tc>
          <w:tcPr>
            <w:tcW w:w="1481" w:type="pct"/>
            <w:shd w:val="clear" w:color="auto" w:fill="auto"/>
          </w:tcPr>
          <w:p w:rsidR="00614803" w:rsidRPr="00866DF9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614803" w:rsidRPr="00866DF9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614803" w:rsidRPr="00866DF9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614803" w:rsidRPr="00866DF9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614803" w:rsidRPr="00866DF9" w:rsidTr="006C7CB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614803" w:rsidRPr="00866DF9" w:rsidRDefault="00614803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614803" w:rsidRPr="00866DF9" w:rsidTr="006C7CB8">
        <w:trPr>
          <w:trHeight w:val="3289"/>
        </w:trPr>
        <w:tc>
          <w:tcPr>
            <w:tcW w:w="1481" w:type="pct"/>
            <w:shd w:val="clear" w:color="auto" w:fill="auto"/>
          </w:tcPr>
          <w:p w:rsidR="00614803" w:rsidRPr="00866DF9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614803" w:rsidRPr="00601EC8" w:rsidRDefault="00614803" w:rsidP="006C7CB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614803" w:rsidRPr="00601EC8" w:rsidRDefault="00614803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614803" w:rsidRPr="00601EC8" w:rsidRDefault="00614803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614803" w:rsidRPr="00601EC8" w:rsidRDefault="00614803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614803" w:rsidRPr="00601EC8" w:rsidRDefault="00614803" w:rsidP="006C7CB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03" w:rsidRPr="00866DF9" w:rsidTr="006C7CB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614803" w:rsidRPr="00866DF9" w:rsidRDefault="00614803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614803" w:rsidRPr="00866DF9" w:rsidTr="006C7CB8">
        <w:trPr>
          <w:trHeight w:val="1617"/>
        </w:trPr>
        <w:tc>
          <w:tcPr>
            <w:tcW w:w="1481" w:type="pct"/>
            <w:shd w:val="clear" w:color="auto" w:fill="auto"/>
          </w:tcPr>
          <w:p w:rsidR="00614803" w:rsidRPr="00866DF9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614803" w:rsidRPr="00866DF9" w:rsidRDefault="00614803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614803" w:rsidRPr="00866DF9" w:rsidRDefault="00614803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614803" w:rsidRPr="00866DF9" w:rsidRDefault="00614803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14803" w:rsidRPr="00866DF9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954B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54.02.05 Живопись</w:t>
            </w:r>
            <w:r w:rsidRPr="00601EC8">
              <w:rPr>
                <w:rStyle w:val="2"/>
                <w:color w:val="auto"/>
                <w:shd w:val="clear" w:color="auto" w:fill="FFFFFF"/>
              </w:rPr>
              <w:t xml:space="preserve"> (по отраслям)</w:t>
            </w:r>
            <w:r w:rsidRPr="00601EC8">
              <w:rPr>
                <w:rStyle w:val="2"/>
                <w:color w:val="auto"/>
              </w:rPr>
              <w:t>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614803" w:rsidRPr="00601EC8" w:rsidRDefault="00614803" w:rsidP="006C7CB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614803" w:rsidRPr="00601EC8" w:rsidRDefault="00614803" w:rsidP="006C7CB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614803" w:rsidRPr="00601EC8" w:rsidRDefault="00614803" w:rsidP="006C7CB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614803" w:rsidRPr="00601EC8" w:rsidRDefault="00614803" w:rsidP="006C7CB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614803" w:rsidRPr="00601EC8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03" w:rsidRPr="001C05C3" w:rsidTr="006C7CB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614803" w:rsidRPr="00B900FA" w:rsidRDefault="00614803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614803" w:rsidRPr="001C05C3" w:rsidTr="006C7CB8">
        <w:trPr>
          <w:trHeight w:val="715"/>
        </w:trPr>
        <w:tc>
          <w:tcPr>
            <w:tcW w:w="1481" w:type="pct"/>
            <w:shd w:val="clear" w:color="auto" w:fill="auto"/>
          </w:tcPr>
          <w:p w:rsidR="00614803" w:rsidRPr="00113505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614803" w:rsidRPr="00601EC8" w:rsidRDefault="00614803" w:rsidP="006C7CB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614803" w:rsidRPr="00601EC8" w:rsidRDefault="00614803" w:rsidP="006C7CB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614803" w:rsidRPr="00601EC8" w:rsidRDefault="00614803" w:rsidP="006C7CB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614803" w:rsidRPr="001C05C3" w:rsidTr="006C7CB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614803" w:rsidRPr="00B900FA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614803" w:rsidRPr="001C05C3" w:rsidTr="006C7CB8">
        <w:trPr>
          <w:trHeight w:val="349"/>
        </w:trPr>
        <w:tc>
          <w:tcPr>
            <w:tcW w:w="1481" w:type="pct"/>
            <w:shd w:val="clear" w:color="auto" w:fill="auto"/>
          </w:tcPr>
          <w:p w:rsidR="00614803" w:rsidRPr="00B07237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614803" w:rsidRPr="00601EC8" w:rsidRDefault="00614803" w:rsidP="006C7CB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614803" w:rsidRPr="00601EC8" w:rsidRDefault="00614803" w:rsidP="006C7CB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614803" w:rsidRPr="00601EC8" w:rsidRDefault="00614803" w:rsidP="006C7CB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614803" w:rsidRPr="00601EC8" w:rsidRDefault="00614803" w:rsidP="006C7CB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614803" w:rsidRPr="00601EC8" w:rsidRDefault="00614803" w:rsidP="006C7CB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614803" w:rsidRPr="00601EC8" w:rsidRDefault="00614803" w:rsidP="006C7CB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614803" w:rsidRPr="00601EC8" w:rsidRDefault="00614803" w:rsidP="006C7CB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614803" w:rsidRPr="00601EC8" w:rsidRDefault="00614803" w:rsidP="006C7CB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614803" w:rsidRPr="001C05C3" w:rsidTr="006C7CB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614803" w:rsidRPr="00B07237" w:rsidRDefault="00614803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614803" w:rsidRPr="001C05C3" w:rsidTr="006C7CB8">
        <w:trPr>
          <w:trHeight w:val="983"/>
        </w:trPr>
        <w:tc>
          <w:tcPr>
            <w:tcW w:w="1481" w:type="pct"/>
            <w:shd w:val="clear" w:color="auto" w:fill="auto"/>
          </w:tcPr>
          <w:p w:rsidR="00614803" w:rsidRPr="00B07237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614803" w:rsidRPr="00601EC8" w:rsidRDefault="00614803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614803" w:rsidRPr="00601EC8" w:rsidRDefault="00614803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614803" w:rsidRPr="00601EC8" w:rsidRDefault="00614803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614803" w:rsidRPr="00601EC8" w:rsidRDefault="00614803" w:rsidP="006C7CB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614803" w:rsidRPr="001C05C3" w:rsidTr="006C7CB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614803" w:rsidRPr="00B07237" w:rsidRDefault="00614803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614803" w:rsidRPr="00601EC8" w:rsidTr="006C7CB8">
        <w:trPr>
          <w:trHeight w:val="349"/>
        </w:trPr>
        <w:tc>
          <w:tcPr>
            <w:tcW w:w="1481" w:type="pct"/>
            <w:shd w:val="clear" w:color="auto" w:fill="auto"/>
          </w:tcPr>
          <w:p w:rsidR="00614803" w:rsidRPr="00B07237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614803" w:rsidRPr="00601EC8" w:rsidRDefault="00614803" w:rsidP="006C7CB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614803" w:rsidRPr="00601EC8" w:rsidRDefault="00614803" w:rsidP="006C7CB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614803" w:rsidRPr="00601EC8" w:rsidRDefault="00614803" w:rsidP="006C7CB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803" w:rsidRPr="00601EC8" w:rsidRDefault="00614803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614803" w:rsidRPr="00601EC8" w:rsidRDefault="00614803" w:rsidP="006C7CB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614803" w:rsidRPr="00601EC8" w:rsidRDefault="00614803" w:rsidP="006C7CB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614803" w:rsidRPr="00601EC8" w:rsidRDefault="00614803" w:rsidP="006C7CB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614803" w:rsidRPr="00601EC8" w:rsidRDefault="00614803" w:rsidP="006C7CB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614803" w:rsidRPr="00354B1F" w:rsidRDefault="00614803" w:rsidP="0061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803" w:rsidRPr="00354B1F" w:rsidRDefault="00614803" w:rsidP="00614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614803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803" w:rsidRPr="00354B1F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614803" w:rsidRPr="00354B1F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614803" w:rsidRPr="00354B1F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614803" w:rsidRDefault="00614803" w:rsidP="0061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614803" w:rsidRPr="003B656C" w:rsidRDefault="00614803" w:rsidP="006C7CB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614803" w:rsidRPr="003B656C" w:rsidRDefault="00614803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614803" w:rsidRPr="003B656C" w:rsidTr="006C7CB8">
        <w:tc>
          <w:tcPr>
            <w:tcW w:w="851" w:type="dxa"/>
            <w:shd w:val="clear" w:color="auto" w:fill="auto"/>
          </w:tcPr>
          <w:p w:rsidR="00614803" w:rsidRPr="003B656C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614803" w:rsidRPr="003B656C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614803" w:rsidRPr="003B656C" w:rsidRDefault="00614803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614803" w:rsidRPr="00504D55" w:rsidTr="006C7CB8">
        <w:tc>
          <w:tcPr>
            <w:tcW w:w="851" w:type="dxa"/>
            <w:shd w:val="clear" w:color="auto" w:fill="auto"/>
          </w:tcPr>
          <w:p w:rsidR="00614803" w:rsidRPr="00504D55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614803" w:rsidRPr="00145109" w:rsidRDefault="00614803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614803" w:rsidRPr="00145109" w:rsidRDefault="00614803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614803" w:rsidRPr="00145109" w:rsidRDefault="00614803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614803" w:rsidRPr="00145109" w:rsidRDefault="00614803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614803" w:rsidRPr="00145109" w:rsidRDefault="00614803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614803" w:rsidRPr="00145109" w:rsidRDefault="00614803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614803" w:rsidRPr="00504D55" w:rsidTr="006C7CB8">
        <w:tc>
          <w:tcPr>
            <w:tcW w:w="851" w:type="dxa"/>
            <w:shd w:val="clear" w:color="auto" w:fill="auto"/>
          </w:tcPr>
          <w:p w:rsidR="00614803" w:rsidRPr="00504D55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614803" w:rsidRPr="00145109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614803" w:rsidRPr="00145109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614803" w:rsidRPr="00145109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614803" w:rsidRPr="00145109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614803" w:rsidRPr="00145109" w:rsidRDefault="00614803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614803" w:rsidRPr="00504D55" w:rsidTr="006C7CB8">
        <w:tc>
          <w:tcPr>
            <w:tcW w:w="851" w:type="dxa"/>
            <w:shd w:val="clear" w:color="auto" w:fill="auto"/>
          </w:tcPr>
          <w:p w:rsidR="00614803" w:rsidRPr="00504D55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614803" w:rsidRPr="00145109" w:rsidRDefault="00614803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614803" w:rsidRPr="00145109" w:rsidRDefault="00614803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614803" w:rsidRPr="00145109" w:rsidRDefault="00614803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614803" w:rsidRPr="00145109" w:rsidRDefault="00614803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614803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614803" w:rsidRPr="00000A90" w:rsidRDefault="00614803" w:rsidP="00614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614803" w:rsidRPr="00000A90" w:rsidRDefault="00614803" w:rsidP="0061480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614803" w:rsidRPr="00000A90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614803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614803" w:rsidRPr="00000A90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614803" w:rsidRPr="00601EC8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614803" w:rsidRPr="00601EC8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зав. отделениями,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614803" w:rsidRPr="00601EC8" w:rsidRDefault="00614803" w:rsidP="0061480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614803" w:rsidRPr="00601EC8" w:rsidRDefault="00614803" w:rsidP="00614803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614803" w:rsidRPr="00601EC8" w:rsidRDefault="00614803" w:rsidP="00614803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614803" w:rsidRPr="00601EC8" w:rsidRDefault="00614803" w:rsidP="0061480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614803" w:rsidRPr="00601EC8" w:rsidRDefault="00614803" w:rsidP="00614803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614803" w:rsidRPr="00601EC8" w:rsidRDefault="00614803" w:rsidP="00614803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614803" w:rsidRPr="00601EC8" w:rsidRDefault="00614803" w:rsidP="00614803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614803" w:rsidRPr="00601EC8" w:rsidRDefault="00614803" w:rsidP="006148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614803" w:rsidRPr="00601EC8" w:rsidRDefault="00614803" w:rsidP="006148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614803" w:rsidRPr="00601EC8" w:rsidRDefault="00614803" w:rsidP="006148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614803" w:rsidRPr="00601EC8" w:rsidRDefault="00614803" w:rsidP="006148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614803" w:rsidRPr="00000A90" w:rsidRDefault="00614803" w:rsidP="006148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614803" w:rsidRPr="00000A90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614803" w:rsidRPr="00000A90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614803" w:rsidRPr="00000A90" w:rsidRDefault="00614803" w:rsidP="0061480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614803" w:rsidRPr="00000A90" w:rsidRDefault="00614803" w:rsidP="006148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614803" w:rsidRDefault="00614803" w:rsidP="00614803">
      <w:pPr>
        <w:tabs>
          <w:tab w:val="left" w:pos="10490"/>
        </w:tabs>
        <w:spacing w:after="0" w:line="240" w:lineRule="auto"/>
        <w:ind w:left="-284"/>
      </w:pPr>
    </w:p>
    <w:p w:rsidR="00954293" w:rsidRDefault="000830AB"/>
    <w:sectPr w:rsidR="00954293" w:rsidSect="0013109C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AB" w:rsidRDefault="000830AB" w:rsidP="00614803">
      <w:pPr>
        <w:spacing w:after="0" w:line="240" w:lineRule="auto"/>
      </w:pPr>
      <w:r>
        <w:separator/>
      </w:r>
    </w:p>
  </w:endnote>
  <w:endnote w:type="continuationSeparator" w:id="0">
    <w:p w:rsidR="000830AB" w:rsidRDefault="000830AB" w:rsidP="006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614803" w:rsidRDefault="006148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8B">
          <w:rPr>
            <w:noProof/>
          </w:rPr>
          <w:t>2</w:t>
        </w:r>
        <w:r>
          <w:fldChar w:fldCharType="end"/>
        </w:r>
      </w:p>
    </w:sdtContent>
  </w:sdt>
  <w:p w:rsidR="00614803" w:rsidRDefault="006148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AB" w:rsidRDefault="000830AB" w:rsidP="00614803">
      <w:pPr>
        <w:spacing w:after="0" w:line="240" w:lineRule="auto"/>
      </w:pPr>
      <w:r>
        <w:separator/>
      </w:r>
    </w:p>
  </w:footnote>
  <w:footnote w:type="continuationSeparator" w:id="0">
    <w:p w:rsidR="000830AB" w:rsidRDefault="000830AB" w:rsidP="00614803">
      <w:pPr>
        <w:spacing w:after="0" w:line="240" w:lineRule="auto"/>
      </w:pPr>
      <w:r>
        <w:continuationSeparator/>
      </w:r>
    </w:p>
  </w:footnote>
  <w:footnote w:id="1">
    <w:p w:rsidR="00614803" w:rsidRPr="0037301B" w:rsidRDefault="00614803" w:rsidP="00614803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B"/>
    <w:rsid w:val="000830AB"/>
    <w:rsid w:val="0013109C"/>
    <w:rsid w:val="005857A8"/>
    <w:rsid w:val="00614803"/>
    <w:rsid w:val="006411B3"/>
    <w:rsid w:val="006F0FBA"/>
    <w:rsid w:val="007D05F6"/>
    <w:rsid w:val="00886F8B"/>
    <w:rsid w:val="00A02345"/>
    <w:rsid w:val="00A42CE9"/>
    <w:rsid w:val="00A64EDB"/>
    <w:rsid w:val="00AA0EBE"/>
    <w:rsid w:val="00C83C0E"/>
    <w:rsid w:val="00CE510C"/>
    <w:rsid w:val="00E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858-0902-429F-8EEF-1FA5B7B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480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80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148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61480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6148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614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8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8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614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14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614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614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6148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14803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1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148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5573</Words>
  <Characters>31770</Characters>
  <Application>Microsoft Office Word</Application>
  <DocSecurity>0</DocSecurity>
  <Lines>264</Lines>
  <Paragraphs>74</Paragraphs>
  <ScaleCrop>false</ScaleCrop>
  <Company/>
  <LinksUpToDate>false</LinksUpToDate>
  <CharactersWithSpaces>37269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10</cp:revision>
  <dcterms:created xsi:type="dcterms:W3CDTF">2023-09-26T13:14:00Z</dcterms:created>
  <dcterms:modified xsi:type="dcterms:W3CDTF">2023-12-23T19:22:00Z</dcterms:modified>
</cp:coreProperties>
</file>